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A73E5C">
        <w:rPr>
          <w:rFonts w:ascii="Times New Roman" w:hAnsi="Times New Roman" w:cs="Times New Roman"/>
          <w:b/>
        </w:rPr>
        <w:t>1022-1/2019</w:t>
      </w:r>
      <w:r w:rsidR="00C51489">
        <w:rPr>
          <w:rFonts w:ascii="Times New Roman" w:hAnsi="Times New Roman" w:cs="Times New Roman"/>
          <w:b/>
        </w:rPr>
        <w:t>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A73E5C">
        <w:rPr>
          <w:rFonts w:ascii="Times New Roman" w:hAnsi="Times New Roman" w:cs="Times New Roman"/>
          <w:b/>
        </w:rPr>
        <w:t>04.11.2019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Default="00A73E5C" w:rsidP="00A73E5C">
      <w:pPr>
        <w:ind w:left="21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B621F">
        <w:rPr>
          <w:rFonts w:ascii="Times New Roman" w:hAnsi="Times New Roman" w:cs="Times New Roman"/>
          <w:b/>
        </w:rPr>
        <w:t xml:space="preserve">ИЗМЕНА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  <w:r w:rsidR="00E77432">
        <w:rPr>
          <w:rFonts w:ascii="Times New Roman" w:hAnsi="Times New Roman" w:cs="Times New Roman"/>
          <w:b/>
        </w:rPr>
        <w:t xml:space="preserve"> </w:t>
      </w:r>
    </w:p>
    <w:p w:rsidR="00E77432" w:rsidRPr="00E77432" w:rsidRDefault="00E77432" w:rsidP="00D137EA">
      <w:pPr>
        <w:jc w:val="both"/>
        <w:rPr>
          <w:rFonts w:ascii="Times New Roman" w:hAnsi="Times New Roman" w:cs="Times New Roman"/>
          <w:b/>
        </w:rPr>
      </w:pPr>
    </w:p>
    <w:p w:rsidR="004F028C" w:rsidRPr="00A73E5C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A73E5C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A73E5C">
        <w:rPr>
          <w:rFonts w:ascii="Times New Roman" w:hAnsi="Times New Roman" w:cs="Times New Roman"/>
          <w:b/>
        </w:rPr>
        <w:t>13/2019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A73E5C">
        <w:rPr>
          <w:rFonts w:ascii="Times New Roman" w:hAnsi="Times New Roman" w:cs="Times New Roman"/>
          <w:b/>
        </w:rPr>
        <w:t xml:space="preserve">бавка робе – </w:t>
      </w:r>
      <w:r w:rsidR="00A73E5C">
        <w:rPr>
          <w:rFonts w:ascii="Times New Roman" w:hAnsi="Times New Roman" w:cs="Times New Roman"/>
          <w:b/>
          <w:lang/>
        </w:rPr>
        <w:t>Хигијенских производа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344F96">
        <w:rPr>
          <w:rFonts w:ascii="Times New Roman" w:hAnsi="Times New Roman" w:cs="Times New Roman"/>
          <w:lang w:val="sr-Cyrl-CS"/>
        </w:rPr>
        <w:t xml:space="preserve"> и на основуЗахтева за појашњење понуђача,</w:t>
      </w:r>
      <w:r w:rsidR="00033C65" w:rsidRPr="00EB621F">
        <w:rPr>
          <w:rFonts w:ascii="Times New Roman" w:hAnsi="Times New Roman" w:cs="Times New Roman"/>
          <w:lang w:val="sr-Cyrl-CS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A73E5C">
        <w:rPr>
          <w:rFonts w:ascii="Times New Roman" w:hAnsi="Times New Roman" w:cs="Times New Roman"/>
          <w:lang w:val="sr-Cyrl-CS"/>
        </w:rPr>
        <w:t xml:space="preserve"> 13</w:t>
      </w:r>
      <w:r w:rsidR="00A73E5C">
        <w:rPr>
          <w:rFonts w:ascii="Times New Roman" w:hAnsi="Times New Roman" w:cs="Times New Roman"/>
        </w:rPr>
        <w:t>/201</w:t>
      </w:r>
      <w:r w:rsidR="00A73E5C">
        <w:rPr>
          <w:rFonts w:ascii="Times New Roman" w:hAnsi="Times New Roman" w:cs="Times New Roman"/>
          <w:lang/>
        </w:rPr>
        <w:t>9</w:t>
      </w:r>
      <w:r w:rsidR="00C51489" w:rsidRPr="00EB621F">
        <w:rPr>
          <w:rFonts w:ascii="Times New Roman" w:hAnsi="Times New Roman" w:cs="Times New Roman"/>
        </w:rPr>
        <w:t>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344F96">
        <w:rPr>
          <w:rFonts w:ascii="Times New Roman" w:hAnsi="Times New Roman" w:cs="Times New Roman"/>
          <w:lang w:val="sr-Cyrl-CS"/>
        </w:rPr>
        <w:t xml:space="preserve">абавка робе </w:t>
      </w:r>
      <w:r w:rsidR="00A73E5C">
        <w:rPr>
          <w:rFonts w:ascii="Times New Roman" w:hAnsi="Times New Roman" w:cs="Times New Roman"/>
          <w:lang w:val="sr-Cyrl-CS"/>
        </w:rPr>
        <w:t>– Хигијенски производи</w:t>
      </w:r>
    </w:p>
    <w:p w:rsidR="00344F96" w:rsidRDefault="00344F9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344F96" w:rsidRPr="00ED3D19" w:rsidRDefault="00344F9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ED3D19">
        <w:rPr>
          <w:rFonts w:ascii="Times New Roman" w:hAnsi="Times New Roman" w:cs="Times New Roman"/>
          <w:b/>
          <w:u w:val="single"/>
          <w:lang w:val="sr-Cyrl-CS"/>
        </w:rPr>
        <w:t>Захтеви за појашњење понуђача:</w:t>
      </w:r>
    </w:p>
    <w:p w:rsidR="00344F96" w:rsidRDefault="00344F9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A73E5C">
        <w:rPr>
          <w:rFonts w:ascii="Times New Roman" w:hAnsi="Times New Roman" w:cs="Times New Roman"/>
          <w:b/>
          <w:lang w:val="sr-Cyrl-CS"/>
        </w:rPr>
        <w:t>Поштовани,</w:t>
      </w:r>
    </w:p>
    <w:p w:rsidR="00A73E5C" w:rsidRPr="00A73E5C" w:rsidRDefault="00A73E5C" w:rsidP="00A73E5C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A73E5C">
        <w:rPr>
          <w:rFonts w:ascii="Times New Roman" w:hAnsi="Times New Roman" w:cs="Times New Roman"/>
          <w:b/>
          <w:lang w:val="sr-Cyrl-CS"/>
        </w:rPr>
        <w:t>желимо да Вам укажемо на малу процењену вредност у ЈНМВ Набавка хигијенских материјала-Партија 1.</w:t>
      </w:r>
    </w:p>
    <w:p w:rsidR="00A73E5C" w:rsidRPr="00A73E5C" w:rsidRDefault="00A73E5C" w:rsidP="00A73E5C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A73E5C">
        <w:rPr>
          <w:rFonts w:ascii="Times New Roman" w:hAnsi="Times New Roman" w:cs="Times New Roman"/>
          <w:b/>
          <w:lang w:val="sr-Cyrl-CS"/>
        </w:rPr>
        <w:t>Оставили сте процењену вредност исту као прошле године, где смо и ми и други понудјач били врло близу процењене вредности.</w:t>
      </w:r>
    </w:p>
    <w:p w:rsidR="00A73E5C" w:rsidRPr="00A73E5C" w:rsidRDefault="00A73E5C" w:rsidP="00A73E5C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A73E5C">
        <w:rPr>
          <w:rFonts w:ascii="Times New Roman" w:hAnsi="Times New Roman" w:cs="Times New Roman"/>
          <w:b/>
          <w:lang w:val="sr-Cyrl-CS"/>
        </w:rPr>
        <w:t>Сада је процењена вредност иста а повећали сте количине тражених ставки што можете проверити увидом у документацију од ове и прошле године.</w:t>
      </w:r>
    </w:p>
    <w:p w:rsidR="00A73E5C" w:rsidRPr="00A73E5C" w:rsidRDefault="00A73E5C" w:rsidP="00A73E5C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 w:rsidRPr="00A73E5C">
        <w:rPr>
          <w:rFonts w:ascii="Times New Roman" w:hAnsi="Times New Roman" w:cs="Times New Roman"/>
          <w:b/>
          <w:lang w:val="sr-Cyrl-CS"/>
        </w:rPr>
        <w:t>Неизводљиво је да се било ко уклопи у процењену вредност од прошле године.</w:t>
      </w:r>
    </w:p>
    <w:p w:rsidR="00A73E5C" w:rsidRPr="00A73E5C" w:rsidRDefault="00A73E5C" w:rsidP="00A73E5C">
      <w:pPr>
        <w:pStyle w:val="Listaszerbekezds"/>
        <w:spacing w:line="220" w:lineRule="exact"/>
        <w:ind w:left="1080"/>
        <w:jc w:val="both"/>
        <w:rPr>
          <w:rFonts w:ascii="Times New Roman" w:hAnsi="Times New Roman" w:cs="Times New Roman"/>
          <w:b/>
          <w:lang w:val="sr-Cyrl-CS"/>
        </w:rPr>
      </w:pPr>
    </w:p>
    <w:p w:rsidR="005E7A3D" w:rsidRDefault="005E7A3D" w:rsidP="00A73E5C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A73E5C">
        <w:rPr>
          <w:rFonts w:ascii="Times New Roman" w:hAnsi="Times New Roman" w:cs="Times New Roman"/>
          <w:b/>
          <w:u w:val="single"/>
          <w:lang w:val="sr-Cyrl-CS"/>
        </w:rPr>
        <w:t>Одговор:</w:t>
      </w: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b/>
          <w:u w:val="single"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 w:rsidRPr="00A73E5C">
        <w:rPr>
          <w:rFonts w:ascii="Times New Roman" w:hAnsi="Times New Roman" w:cs="Times New Roman"/>
          <w:lang w:val="sr-Cyrl-CS"/>
        </w:rPr>
        <w:t>Наручилац</w:t>
      </w:r>
      <w:r>
        <w:rPr>
          <w:rFonts w:ascii="Times New Roman" w:hAnsi="Times New Roman" w:cs="Times New Roman"/>
          <w:lang w:val="sr-Cyrl-CS"/>
        </w:rPr>
        <w:t xml:space="preserve"> врши измену тачке 3. Конкурсне документације – спецификације на следеће:</w:t>
      </w: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Pr="00890187" w:rsidRDefault="00A73E5C" w:rsidP="00A73E5C">
      <w:r>
        <w:t>NABAVKA  HIGIJENSKIH  MATERIJALA</w:t>
      </w:r>
      <w:r>
        <w:rPr>
          <w:lang/>
        </w:rPr>
        <w:t xml:space="preserve"> – </w:t>
      </w:r>
      <w:r>
        <w:t>SPECIFIKACIJA PROIZVODA 1. PARTIJA</w:t>
      </w:r>
    </w:p>
    <w:p w:rsidR="00A73E5C" w:rsidRDefault="00A73E5C" w:rsidP="00A73E5C"/>
    <w:tbl>
      <w:tblPr>
        <w:tblW w:w="96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3735"/>
        <w:gridCol w:w="960"/>
        <w:gridCol w:w="1245"/>
        <w:gridCol w:w="1461"/>
        <w:gridCol w:w="1618"/>
      </w:tblGrid>
      <w:tr w:rsidR="00A73E5C" w:rsidTr="001B21EE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Red.</w:t>
            </w:r>
          </w:p>
          <w:p w:rsidR="00A73E5C" w:rsidRDefault="00A73E5C" w:rsidP="001B21EE">
            <w:pPr>
              <w:pStyle w:val="TableContents"/>
            </w:pPr>
            <w:r>
              <w:t>br.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Naziv proizvoda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Jed.</w:t>
            </w:r>
          </w:p>
          <w:p w:rsidR="00A73E5C" w:rsidRDefault="00A73E5C" w:rsidP="001B21EE">
            <w:pPr>
              <w:pStyle w:val="TableContents"/>
            </w:pPr>
            <w:r>
              <w:t>mere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Količina</w:t>
            </w:r>
          </w:p>
          <w:p w:rsidR="00A73E5C" w:rsidRDefault="00A73E5C" w:rsidP="001B21EE">
            <w:pPr>
              <w:pStyle w:val="TableContents"/>
            </w:pPr>
            <w:r>
              <w:t>za 12 mes.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Cena po</w:t>
            </w:r>
          </w:p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jedinici</w:t>
            </w:r>
          </w:p>
        </w:tc>
        <w:tc>
          <w:tcPr>
            <w:tcW w:w="1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Ukupna vrednost bez</w:t>
            </w:r>
          </w:p>
          <w:p w:rsidR="00A73E5C" w:rsidRDefault="00A73E5C" w:rsidP="001B21EE">
            <w:pPr>
              <w:pStyle w:val="TableContents"/>
            </w:pPr>
            <w:r>
              <w:t>PDV-a</w:t>
            </w: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Sundjer za sudove sa abrazivom</w:t>
            </w:r>
          </w:p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12x9x3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</w:t>
            </w:r>
            <w:r>
              <w:t>100</w:t>
            </w:r>
          </w:p>
          <w:p w:rsidR="00A73E5C" w:rsidRDefault="00A73E5C" w:rsidP="001B21EE">
            <w:pPr>
              <w:pStyle w:val="TableContents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2.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Rukavice domaćinske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Pari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</w:t>
            </w:r>
            <w:r>
              <w:t>50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3.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Četkice za ruke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4</w:t>
            </w:r>
            <w:r>
              <w:t>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4.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Složivi ubrusi  200 listi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Blist.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1.000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5.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Deterdžent za pranje veša pak. 3/1</w:t>
            </w:r>
          </w:p>
          <w:p w:rsidR="00A73E5C" w:rsidRDefault="00A73E5C" w:rsidP="001B21EE">
            <w:pPr>
              <w:pStyle w:val="TableContents"/>
            </w:pPr>
            <w:r>
              <w:t>pranje veša na 95</w:t>
            </w:r>
            <w:r>
              <w:rPr>
                <w:rFonts w:cs="Liberation Serif"/>
              </w:rPr>
              <w:t>°</w:t>
            </w:r>
            <w:r>
              <w:t xml:space="preserve"> sastav: 5-15% anjonski surfaktanti, &lt;5% nejonski surfaktanti, izbeljivač na bazi kiseonika, sapun, polikarboksilati, fosfonati, zeolit, enzimi, parfem.</w:t>
            </w:r>
          </w:p>
          <w:p w:rsidR="00A73E5C" w:rsidRDefault="00A73E5C" w:rsidP="001B21EE">
            <w:pPr>
              <w:pStyle w:val="TableContents"/>
            </w:pPr>
            <w:r>
              <w:t>Meriks ili ekvivalent.</w:t>
            </w:r>
          </w:p>
          <w:p w:rsidR="00A73E5C" w:rsidRDefault="00A73E5C" w:rsidP="001B21EE">
            <w:pPr>
              <w:pStyle w:val="TableContents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</w:t>
            </w:r>
            <w:r>
              <w:t>Pak.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</w:t>
            </w:r>
            <w:r>
              <w:t>40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lastRenderedPageBreak/>
              <w:t xml:space="preserve">  </w:t>
            </w:r>
            <w:r>
              <w:t>6.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Izbeljivač veša. Aće ili ekvivalent</w:t>
            </w:r>
          </w:p>
          <w:p w:rsidR="00A73E5C" w:rsidRDefault="00A73E5C" w:rsidP="001B21EE">
            <w:pPr>
              <w:pStyle w:val="TableContents"/>
            </w:pPr>
            <w:r>
              <w:t>pak. 1 lit.</w:t>
            </w:r>
          </w:p>
          <w:p w:rsidR="00A73E5C" w:rsidRDefault="00A73E5C" w:rsidP="001B21EE">
            <w:pPr>
              <w:pStyle w:val="TableContents"/>
            </w:pPr>
            <w:r>
              <w:t>Sastav: Natrijum hipohlorid1-5%, Natrijum karbonat 1-5%, Natrijum hidroksid &lt; 1%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</w:t>
            </w:r>
            <w:r>
              <w:t>Lit.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</w:t>
            </w:r>
            <w:r>
              <w:t>30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7.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Pajalica sa teleskop štapom 1,5 met.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</w:t>
            </w:r>
            <w:r>
              <w:t>20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8.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Partviš sa drškom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</w:t>
            </w:r>
            <w:r>
              <w:t>15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9.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 xml:space="preserve">Sredstvo za čišćenje sanitarija 750 ml. Sastav:minimum aktivna supstanca 4,5% natrijum hipohlorid, &lt; 5% katjonski surfaktanti, &lt;5% anjonski surfaktanti, </w:t>
            </w:r>
          </w:p>
          <w:p w:rsidR="00A73E5C" w:rsidRDefault="00A73E5C" w:rsidP="001B21EE">
            <w:pPr>
              <w:pStyle w:val="TableContents"/>
            </w:pPr>
            <w:r>
              <w:t>miris.</w:t>
            </w:r>
          </w:p>
          <w:p w:rsidR="00A73E5C" w:rsidRDefault="00A73E5C" w:rsidP="001B21EE">
            <w:pPr>
              <w:pStyle w:val="TableContents"/>
            </w:pPr>
            <w:r>
              <w:t>Domestos ili ekvivalent.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150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10.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Deterdžent za pranje posuđa 800 ml.</w:t>
            </w:r>
          </w:p>
          <w:p w:rsidR="00A73E5C" w:rsidRDefault="00A73E5C" w:rsidP="001B21EE">
            <w:pPr>
              <w:pStyle w:val="TableContents"/>
            </w:pPr>
            <w:r>
              <w:t>Feri ili ekvivalent.</w:t>
            </w:r>
          </w:p>
          <w:p w:rsidR="00A73E5C" w:rsidRDefault="00A73E5C" w:rsidP="001B21EE">
            <w:pPr>
              <w:pStyle w:val="TableContents"/>
            </w:pPr>
            <w:r>
              <w:t>Sastav: 5-15% anjonski surfaktanti, &lt; 5% amfoterni surfaktanti, sadrži konzervans (2-bromo-2-nitropropane-1,3did)</w:t>
            </w:r>
          </w:p>
          <w:p w:rsidR="00A73E5C" w:rsidRDefault="00A73E5C" w:rsidP="001B21EE">
            <w:pPr>
              <w:pStyle w:val="TableContents"/>
            </w:pPr>
            <w:r>
              <w:t>methylsothiazolinone, methilhliorothioasolinone, miris</w:t>
            </w:r>
          </w:p>
          <w:p w:rsidR="00A73E5C" w:rsidRDefault="00A73E5C" w:rsidP="001B21EE">
            <w:pPr>
              <w:pStyle w:val="TableContents"/>
            </w:pPr>
            <w:r>
              <w:t>Bela neprovidna boca od tvrde plastike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150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11.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Omekšivač za veš .Pakovanje 950 ml</w:t>
            </w:r>
          </w:p>
          <w:p w:rsidR="00A73E5C" w:rsidRDefault="00A73E5C" w:rsidP="001B21EE">
            <w:pPr>
              <w:pStyle w:val="TableContents"/>
            </w:pPr>
            <w:r>
              <w:t>Bohor ili ekvivalent.</w:t>
            </w:r>
          </w:p>
          <w:p w:rsidR="00A73E5C" w:rsidRDefault="00A73E5C" w:rsidP="001B21EE">
            <w:pPr>
              <w:pStyle w:val="TableContents"/>
            </w:pPr>
            <w:r>
              <w:t>Sastav:  5-15% katjonski površinskih aktivnih materija,  katjonski surfaktanti, parfem, citronellol, 2-(4-tert-Buthylbenzyl) propionaldehyd, cinnamyl alcohol, konzervans (magnezijum nitrate, chloromethylisothiazolinone, methyllisothiazolone)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</w:t>
            </w:r>
            <w:r>
              <w:t>25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12.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Krpa truleks  16x16</w:t>
            </w:r>
          </w:p>
          <w:p w:rsidR="00A73E5C" w:rsidRDefault="00A73E5C" w:rsidP="001B21EE">
            <w:pPr>
              <w:pStyle w:val="TableContents"/>
            </w:pPr>
            <w:r>
              <w:t>Pakovanje 3/1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Pak.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</w:t>
            </w:r>
            <w:r>
              <w:t>80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13.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Krpa magična 40 x 40</w:t>
            </w:r>
          </w:p>
          <w:p w:rsidR="00A73E5C" w:rsidRDefault="00A73E5C" w:rsidP="001B21EE">
            <w:pPr>
              <w:pStyle w:val="TableContents"/>
            </w:pP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   </w:t>
            </w:r>
            <w:r>
              <w:t>30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rPr>
                <w:rFonts w:eastAsia="Liberation Serif" w:cs="Liberation Serif"/>
              </w:rPr>
              <w:t xml:space="preserve">  </w:t>
            </w:r>
            <w:r>
              <w:t>14.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</w:pPr>
            <w:r>
              <w:t>Vim tečni  500 ml. Cif ili ekvivalent</w:t>
            </w:r>
          </w:p>
          <w:p w:rsidR="00A73E5C" w:rsidRDefault="00A73E5C" w:rsidP="001B21EE">
            <w:pPr>
              <w:pStyle w:val="TableContents"/>
            </w:pPr>
            <w:r>
              <w:t>Sastav&gt; \5% anjonski surfaktanti, \5% nejonski surfaktanti, sapun, miris, limonene, benzisothiazolinone, linallol, butylphenylmethylpropional, hexilcinnamal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</w:t>
            </w:r>
            <w:r>
              <w:t>40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15.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Kese za smeće 500x600x0,05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</w:t>
            </w:r>
            <w:r>
              <w:t>10.000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16.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Sunđer za posuđe veliki sa žljebom</w:t>
            </w:r>
          </w:p>
          <w:p w:rsidR="00A73E5C" w:rsidRDefault="00A73E5C" w:rsidP="001B21EE">
            <w:pPr>
              <w:pStyle w:val="TableContents"/>
              <w:snapToGrid w:val="0"/>
            </w:pPr>
            <w:r>
              <w:lastRenderedPageBreak/>
              <w:t>i abrazivom 140x80x40. Pojedinačno upakovan.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lastRenderedPageBreak/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  </w:t>
            </w:r>
            <w:r>
              <w:t>30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lastRenderedPageBreak/>
              <w:t xml:space="preserve"> </w:t>
            </w:r>
            <w:r>
              <w:t>17.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Kese za smeće  700x1100x0,04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</w:t>
            </w:r>
            <w:r w:rsidR="00AE1417">
              <w:rPr>
                <w:lang/>
              </w:rPr>
              <w:t>2.5</w:t>
            </w:r>
            <w:r>
              <w:t xml:space="preserve">00   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18.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Rezervni pamučni brisač 180 gr.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    </w:t>
            </w:r>
            <w:r>
              <w:t>10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19.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Ubrus 150 gr. Beli, dvoslojni</w:t>
            </w:r>
          </w:p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100 % celuloza. Pak. 2/1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</w:t>
            </w:r>
            <w:r>
              <w:t xml:space="preserve">Pak.  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  </w:t>
            </w:r>
            <w:r>
              <w:t>100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20.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Sprej protiv insekata 500 ml.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    </w:t>
            </w:r>
            <w:r>
              <w:t>30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21.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Krpa kuhinjska. 100% pamuk </w:t>
            </w:r>
          </w:p>
          <w:p w:rsidR="00A73E5C" w:rsidRDefault="00A73E5C" w:rsidP="001B21EE">
            <w:pPr>
              <w:pStyle w:val="TableContents"/>
              <w:snapToGrid w:val="0"/>
            </w:pPr>
            <w:r>
              <w:t>50x70 cm.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     </w:t>
            </w:r>
            <w:r>
              <w:t>10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22.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Toalet papir beli, dvoslojni, 100% celuloza. JUMBO  320 gr.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</w:t>
            </w: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rPr>
                <w:rFonts w:eastAsia="Liberation Serif" w:cs="Liberation Serif"/>
              </w:rPr>
              <w:t xml:space="preserve">     </w:t>
            </w:r>
            <w:r>
              <w:t>1.500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23.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</w:pPr>
            <w:r w:rsidRPr="00FB32CE">
              <w:t>Tvrdi sapun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       100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24.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</w:pPr>
            <w:r w:rsidRPr="00FB32CE">
              <w:t>Tečni sapun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lit.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       100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25.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</w:pPr>
            <w:r w:rsidRPr="00F77ACD">
              <w:rPr>
                <w:rFonts w:eastAsia="Liberation Serif" w:cs="Liberation Serif"/>
                <w:b/>
              </w:rPr>
              <w:t xml:space="preserve"> </w:t>
            </w:r>
            <w:r w:rsidRPr="00FB32CE">
              <w:rPr>
                <w:rFonts w:eastAsia="Liberation Serif" w:cs="Liberation Serif"/>
              </w:rPr>
              <w:t>Toalet četke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         20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26.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  <w:b/>
              </w:rPr>
              <w:t xml:space="preserve"> </w:t>
            </w:r>
            <w:r w:rsidRPr="00FB32CE">
              <w:rPr>
                <w:rFonts w:eastAsia="Liberation Serif" w:cs="Liberation Serif"/>
              </w:rPr>
              <w:t>Kofa za džager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Kom.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         20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>27.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  <w:b/>
              </w:rPr>
              <w:t xml:space="preserve"> </w:t>
            </w:r>
            <w:r w:rsidRPr="00FB32CE">
              <w:rPr>
                <w:rFonts w:eastAsia="Liberation Serif" w:cs="Liberation Serif"/>
              </w:rPr>
              <w:t>Dezihand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lit.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  <w:r>
              <w:t xml:space="preserve">        200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  <w:rPr>
                <w:rFonts w:eastAsia="Liberation Serif" w:cs="Liberation Serif"/>
                <w:b/>
              </w:rPr>
            </w:pPr>
            <w:r>
              <w:rPr>
                <w:rFonts w:eastAsia="Liberation Serif" w:cs="Liberation Serif"/>
                <w:b/>
              </w:rPr>
              <w:t>Ukupno: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  <w:rPr>
                <w:rFonts w:eastAsia="Liberation Serif" w:cs="Liberation Serif"/>
                <w:b/>
              </w:rPr>
            </w:pPr>
            <w:r>
              <w:rPr>
                <w:rFonts w:eastAsia="Liberation Serif" w:cs="Liberation Serif"/>
                <w:b/>
              </w:rPr>
              <w:t>PDV.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  <w:tr w:rsidR="00A73E5C" w:rsidTr="001B21EE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Pr="00FB32CE" w:rsidRDefault="00A73E5C" w:rsidP="001B21EE">
            <w:pPr>
              <w:pStyle w:val="TableContents"/>
              <w:snapToGrid w:val="0"/>
              <w:rPr>
                <w:rFonts w:eastAsia="Liberation Serif" w:cs="Liberation Serif"/>
                <w:b/>
              </w:rPr>
            </w:pPr>
            <w:r>
              <w:rPr>
                <w:rFonts w:eastAsia="Liberation Serif" w:cs="Liberation Serif"/>
                <w:b/>
              </w:rPr>
              <w:t>Ukupno sa PDV.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E5C" w:rsidRDefault="00A73E5C" w:rsidP="001B21EE">
            <w:pPr>
              <w:pStyle w:val="TableContents"/>
              <w:snapToGrid w:val="0"/>
            </w:pPr>
          </w:p>
        </w:tc>
      </w:tr>
    </w:tbl>
    <w:p w:rsidR="00A73E5C" w:rsidRDefault="00A73E5C" w:rsidP="00A73E5C"/>
    <w:p w:rsidR="00A73E5C" w:rsidRDefault="00A73E5C" w:rsidP="00A73E5C"/>
    <w:p w:rsidR="00A73E5C" w:rsidRDefault="00A73E5C" w:rsidP="00A73E5C">
      <w:r>
        <w:t>ROK PLAĆANJA ___________________</w:t>
      </w:r>
    </w:p>
    <w:p w:rsidR="00A73E5C" w:rsidRDefault="00A73E5C" w:rsidP="00A73E5C"/>
    <w:p w:rsidR="00A73E5C" w:rsidRDefault="00A73E5C" w:rsidP="00A73E5C">
      <w:r>
        <w:t>ROK ISPORUKE____________________</w:t>
      </w: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A73E5C" w:rsidRPr="00A73E5C" w:rsidRDefault="00A73E5C" w:rsidP="00A73E5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 w:rsidR="005B61B6">
        <w:rPr>
          <w:rFonts w:ascii="Times New Roman" w:hAnsi="Times New Roman" w:cs="Times New Roman"/>
          <w:b/>
          <w:lang w:val="sr-Cyrl-CS"/>
        </w:rPr>
        <w:t xml:space="preserve"> Комисије за Јавне набавке</w:t>
      </w:r>
      <w:r w:rsidR="00726F47">
        <w:rPr>
          <w:rFonts w:ascii="Times New Roman" w:hAnsi="Times New Roman" w:cs="Times New Roman"/>
          <w:b/>
          <w:lang w:val="sr-Cyrl-CS"/>
        </w:rPr>
        <w:t xml:space="preserve"> </w:t>
      </w:r>
      <w:r w:rsidR="00A73E5C">
        <w:rPr>
          <w:rFonts w:ascii="Times New Roman" w:hAnsi="Times New Roman" w:cs="Times New Roman"/>
          <w:b/>
          <w:lang w:val="sr-Cyrl-CS"/>
        </w:rPr>
        <w:t>1</w:t>
      </w:r>
      <w:r w:rsidR="00726F47">
        <w:rPr>
          <w:rFonts w:ascii="Times New Roman" w:hAnsi="Times New Roman" w:cs="Times New Roman"/>
          <w:b/>
          <w:lang w:val="sr-Cyrl-CS"/>
        </w:rPr>
        <w:t>3</w:t>
      </w:r>
      <w:r w:rsidR="00A73E5C">
        <w:rPr>
          <w:rFonts w:ascii="Times New Roman" w:hAnsi="Times New Roman" w:cs="Times New Roman"/>
          <w:b/>
          <w:lang w:val="sr-Cyrl-CS"/>
        </w:rPr>
        <w:t>/2019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 w:rsidR="00DB701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BB" w:rsidRDefault="00B500BB" w:rsidP="00870EDB">
      <w:r>
        <w:separator/>
      </w:r>
    </w:p>
  </w:endnote>
  <w:endnote w:type="continuationSeparator" w:id="1">
    <w:p w:rsidR="00B500BB" w:rsidRDefault="00B500BB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DD3578">
        <w:pPr>
          <w:pStyle w:val="llb"/>
          <w:jc w:val="right"/>
        </w:pPr>
        <w:fldSimple w:instr=" PAGE   \* MERGEFORMAT ">
          <w:r w:rsidR="00AE1417">
            <w:rPr>
              <w:noProof/>
            </w:rPr>
            <w:t>1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BB" w:rsidRDefault="00B500BB" w:rsidP="00870EDB">
      <w:r>
        <w:separator/>
      </w:r>
    </w:p>
  </w:footnote>
  <w:footnote w:type="continuationSeparator" w:id="1">
    <w:p w:rsidR="00B500BB" w:rsidRDefault="00B500BB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0D"/>
    <w:multiLevelType w:val="hybridMultilevel"/>
    <w:tmpl w:val="65BEC870"/>
    <w:lvl w:ilvl="0" w:tplc="4846FA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D0E66"/>
    <w:multiLevelType w:val="hybridMultilevel"/>
    <w:tmpl w:val="6032F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44F96"/>
    <w:rsid w:val="00385C6E"/>
    <w:rsid w:val="003A20B5"/>
    <w:rsid w:val="003B5155"/>
    <w:rsid w:val="0041664C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26F47"/>
    <w:rsid w:val="007457CF"/>
    <w:rsid w:val="0076046B"/>
    <w:rsid w:val="007B6BA1"/>
    <w:rsid w:val="00806C75"/>
    <w:rsid w:val="00821434"/>
    <w:rsid w:val="00853B75"/>
    <w:rsid w:val="00870EDB"/>
    <w:rsid w:val="008D104D"/>
    <w:rsid w:val="009B3C66"/>
    <w:rsid w:val="00A453E2"/>
    <w:rsid w:val="00A517C7"/>
    <w:rsid w:val="00A52039"/>
    <w:rsid w:val="00A73E5C"/>
    <w:rsid w:val="00AE1417"/>
    <w:rsid w:val="00AF2923"/>
    <w:rsid w:val="00B015AF"/>
    <w:rsid w:val="00B45BE2"/>
    <w:rsid w:val="00B500BB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048B3"/>
    <w:rsid w:val="00D137EA"/>
    <w:rsid w:val="00D7127E"/>
    <w:rsid w:val="00D718A5"/>
    <w:rsid w:val="00D77ABA"/>
    <w:rsid w:val="00D919FD"/>
    <w:rsid w:val="00D963AD"/>
    <w:rsid w:val="00DA1DDA"/>
    <w:rsid w:val="00DB2915"/>
    <w:rsid w:val="00DB701C"/>
    <w:rsid w:val="00DD3578"/>
    <w:rsid w:val="00E209C4"/>
    <w:rsid w:val="00E25D04"/>
    <w:rsid w:val="00E36237"/>
    <w:rsid w:val="00E43368"/>
    <w:rsid w:val="00E70374"/>
    <w:rsid w:val="00E77432"/>
    <w:rsid w:val="00EA2960"/>
    <w:rsid w:val="00EB103E"/>
    <w:rsid w:val="00EB621F"/>
    <w:rsid w:val="00EC07A5"/>
    <w:rsid w:val="00ED3D19"/>
    <w:rsid w:val="00ED5483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  <w:style w:type="paragraph" w:customStyle="1" w:styleId="TableContents">
    <w:name w:val="Table Contents"/>
    <w:basedOn w:val="Norml"/>
    <w:rsid w:val="00A73E5C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2019-11-04T07:00:00Z</dcterms:created>
  <dcterms:modified xsi:type="dcterms:W3CDTF">2019-11-04T07:00:00Z</dcterms:modified>
</cp:coreProperties>
</file>